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44"/>
          <w:szCs w:val="44"/>
        </w:rPr>
      </w:pPr>
    </w:p>
    <w:p>
      <w:pPr>
        <w:autoSpaceDE w:val="0"/>
        <w:spacing w:before="140"/>
        <w:jc w:val="center"/>
        <w:rPr>
          <w:rFonts w:ascii="方正小标宋简体" w:eastAsia="方正小标宋简体" w:cs="宋体"/>
          <w:color w:val="FF0000"/>
          <w:kern w:val="64"/>
          <w:sz w:val="60"/>
          <w:szCs w:val="60"/>
        </w:rPr>
      </w:pPr>
      <w:r>
        <w:rPr>
          <w:rFonts w:hint="eastAsia" w:ascii="方正小标宋简体" w:eastAsia="方正小标宋简体" w:cs="宋体"/>
          <w:color w:val="FF0000"/>
          <w:kern w:val="64"/>
          <w:sz w:val="60"/>
          <w:szCs w:val="60"/>
        </w:rPr>
        <w:t>广西壮族自治区药品监督管理局</w:t>
      </w:r>
    </w:p>
    <w:p>
      <w:pPr>
        <w:autoSpaceDE w:val="0"/>
        <w:spacing w:before="140"/>
        <w:jc w:val="center"/>
        <w:rPr>
          <w:rFonts w:ascii="方正小标宋简体" w:eastAsia="方正小标宋简体" w:cs="宋体"/>
          <w:color w:val="FF0000"/>
          <w:w w:val="90"/>
          <w:kern w:val="64"/>
          <w:sz w:val="60"/>
          <w:szCs w:val="60"/>
        </w:rPr>
      </w:pPr>
      <w:r>
        <w:rPr>
          <w:rFonts w:hint="eastAsia" w:ascii="方正小标宋简体" w:eastAsia="方正小标宋简体" w:cs="宋体"/>
          <w:color w:val="FF0000"/>
          <w:w w:val="90"/>
          <w:kern w:val="64"/>
          <w:sz w:val="60"/>
          <w:szCs w:val="60"/>
        </w:rPr>
        <w:t>通  告</w:t>
      </w:r>
    </w:p>
    <w:p>
      <w:pPr>
        <w:spacing w:line="480" w:lineRule="auto"/>
        <w:jc w:val="center"/>
        <w:rPr>
          <w:rFonts w:eastAsia="楷体_GB2312"/>
          <w:sz w:val="32"/>
          <w:szCs w:val="32"/>
        </w:rPr>
      </w:pPr>
    </w:p>
    <w:p>
      <w:pPr>
        <w:spacing w:line="480" w:lineRule="auto"/>
        <w:jc w:val="center"/>
        <w:rPr>
          <w:rFonts w:eastAsia="楷体_GB2312"/>
          <w:sz w:val="32"/>
          <w:szCs w:val="32"/>
        </w:rPr>
      </w:pPr>
      <w:bookmarkStart w:id="0" w:name="wenhao"/>
      <w:r>
        <w:rPr>
          <w:rFonts w:eastAsia="楷体_GB2312"/>
          <w:sz w:val="32"/>
          <w:szCs w:val="32"/>
        </w:rPr>
        <w:t>2024年 第28期</w:t>
      </w:r>
      <w:bookmarkEnd w:id="0"/>
    </w:p>
    <w:p>
      <w:pPr>
        <w:spacing w:line="380" w:lineRule="atLeast"/>
        <w:rPr>
          <w:rFonts w:eastAsia="楷体_GB2312"/>
          <w:sz w:val="32"/>
          <w:szCs w:val="32"/>
        </w:rPr>
      </w:pPr>
      <w:r>
        <w:rPr>
          <w:rFonts w:ascii="方正小标宋简体" w:eastAsia="方正小标宋简体" w:cs="宋体"/>
          <w:color w:val="FF0000"/>
          <w:kern w:val="64"/>
          <w:sz w:val="56"/>
          <w:szCs w:val="56"/>
        </w:rPr>
        <w:pict>
          <v:line id="直线 1031 2" o:spid="_x0000_s1030" o:spt="20" style="height:0pt;width:442.2pt;" stroked="t" coordsize="21600,21600">
            <v:path arrowok="t"/>
            <v:fill focussize="0,0"/>
            <v:stroke weight="2.81pt" color="#FF0000"/>
            <v:imagedata o:title=""/>
            <o:lock v:ext="edit"/>
            <w10:wrap type="none"/>
            <w10:anchorlock/>
          </v:line>
        </w:pict>
      </w:r>
    </w:p>
    <w:p>
      <w:pPr>
        <w:autoSpaceDE w:val="0"/>
        <w:autoSpaceDN w:val="0"/>
        <w:adjustRightInd w:val="0"/>
        <w:spacing w:line="640" w:lineRule="exact"/>
        <w:jc w:val="center"/>
        <w:rPr>
          <w:rFonts w:ascii="方正小标宋简体" w:eastAsia="方正小标宋简体"/>
          <w:sz w:val="44"/>
          <w:szCs w:val="44"/>
        </w:rPr>
      </w:pPr>
      <w:bookmarkStart w:id="1" w:name="zhengwen"/>
      <w:bookmarkEnd w:id="1"/>
    </w:p>
    <w:p>
      <w:pPr>
        <w:autoSpaceDE w:val="0"/>
        <w:autoSpaceDN w:val="0"/>
        <w:adjustRightInd w:val="0"/>
        <w:spacing w:line="64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广西壮族自治区化妆品生产企业</w:t>
      </w:r>
    </w:p>
    <w:p>
      <w:pPr>
        <w:autoSpaceDE w:val="0"/>
        <w:autoSpaceDN w:val="0"/>
        <w:adjustRightIn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飞行检查结果通告</w:t>
      </w:r>
    </w:p>
    <w:p>
      <w:pPr>
        <w:autoSpaceDE w:val="0"/>
        <w:autoSpaceDN w:val="0"/>
        <w:adjustRightInd w:val="0"/>
        <w:spacing w:line="640" w:lineRule="exact"/>
        <w:jc w:val="center"/>
        <w:rPr>
          <w:rFonts w:eastAsia="楷体_GB2312"/>
          <w:color w:val="000000"/>
          <w:sz w:val="32"/>
          <w:szCs w:val="32"/>
        </w:rPr>
      </w:pPr>
      <w:r>
        <w:rPr>
          <w:rFonts w:eastAsia="楷体_GB2312"/>
          <w:color w:val="000000"/>
          <w:sz w:val="32"/>
          <w:szCs w:val="32"/>
        </w:rPr>
        <w:t>（20</w:t>
      </w:r>
      <w:r>
        <w:rPr>
          <w:rFonts w:hint="eastAsia" w:eastAsia="楷体_GB2312"/>
          <w:color w:val="000000"/>
          <w:sz w:val="32"/>
          <w:szCs w:val="32"/>
        </w:rPr>
        <w:t>24</w:t>
      </w:r>
      <w:r>
        <w:rPr>
          <w:rFonts w:eastAsia="楷体_GB2312"/>
          <w:color w:val="000000"/>
          <w:sz w:val="32"/>
          <w:szCs w:val="32"/>
        </w:rPr>
        <w:t>年第</w:t>
      </w:r>
      <w:r>
        <w:rPr>
          <w:rFonts w:hint="eastAsia" w:eastAsia="楷体_GB2312"/>
          <w:color w:val="000000"/>
          <w:sz w:val="32"/>
          <w:szCs w:val="32"/>
        </w:rPr>
        <w:t>1</w:t>
      </w:r>
      <w:r>
        <w:rPr>
          <w:rFonts w:eastAsia="楷体_GB2312"/>
          <w:color w:val="000000"/>
          <w:sz w:val="32"/>
          <w:szCs w:val="32"/>
        </w:rPr>
        <w:t>期）</w:t>
      </w:r>
    </w:p>
    <w:p>
      <w:pPr>
        <w:autoSpaceDE w:val="0"/>
        <w:autoSpaceDN w:val="0"/>
        <w:adjustRightInd w:val="0"/>
        <w:spacing w:line="640" w:lineRule="exact"/>
        <w:jc w:val="center"/>
        <w:rPr>
          <w:rFonts w:ascii="方正小标宋简体" w:eastAsia="方正小标宋简体"/>
          <w:color w:val="000000"/>
          <w:sz w:val="44"/>
          <w:szCs w:val="44"/>
        </w:rPr>
      </w:pPr>
    </w:p>
    <w:p>
      <w:pPr>
        <w:spacing w:line="590" w:lineRule="exact"/>
        <w:ind w:firstLine="640" w:firstLineChars="200"/>
        <w:rPr>
          <w:rFonts w:eastAsia="仿宋_GB2312"/>
          <w:spacing w:val="8"/>
          <w:sz w:val="32"/>
          <w:szCs w:val="32"/>
        </w:rPr>
      </w:pPr>
      <w:r>
        <w:rPr>
          <w:rFonts w:eastAsia="仿宋_GB2312"/>
          <w:sz w:val="32"/>
          <w:szCs w:val="32"/>
        </w:rPr>
        <w:t>根</w:t>
      </w:r>
      <w:r>
        <w:rPr>
          <w:rFonts w:eastAsia="仿宋_GB2312"/>
          <w:spacing w:val="8"/>
          <w:sz w:val="32"/>
          <w:szCs w:val="32"/>
        </w:rPr>
        <w:t>据2024年全区化妆品监管工作计划，为加强化妆品生产企业监管工作，广西壮族自治区药品监督管理局组织对广西区域内持证化妆品生产企业进行飞行检查，现将有关检查结果予以通告。</w:t>
      </w:r>
    </w:p>
    <w:p>
      <w:pPr>
        <w:spacing w:line="590" w:lineRule="exact"/>
        <w:ind w:firstLine="640" w:firstLineChars="200"/>
        <w:rPr>
          <w:rFonts w:eastAsia="仿宋_GB2312"/>
          <w:sz w:val="32"/>
          <w:szCs w:val="32"/>
        </w:rPr>
      </w:pPr>
    </w:p>
    <w:p>
      <w:pPr>
        <w:spacing w:line="590" w:lineRule="exact"/>
        <w:ind w:firstLine="640" w:firstLineChars="200"/>
        <w:rPr>
          <w:rFonts w:eastAsia="仿宋_GB2312"/>
          <w:sz w:val="32"/>
          <w:szCs w:val="32"/>
        </w:rPr>
      </w:pPr>
      <w:r>
        <w:rPr>
          <w:rFonts w:eastAsia="仿宋_GB2312"/>
          <w:sz w:val="32"/>
          <w:szCs w:val="32"/>
        </w:rPr>
        <w:t>附件：1.广西同和药业有限公司飞行检查结果</w:t>
      </w:r>
    </w:p>
    <w:p>
      <w:pPr>
        <w:spacing w:line="590" w:lineRule="exact"/>
        <w:ind w:firstLine="1600" w:firstLineChars="500"/>
        <w:rPr>
          <w:rFonts w:eastAsia="仿宋_GB2312"/>
          <w:sz w:val="32"/>
          <w:szCs w:val="32"/>
        </w:rPr>
      </w:pPr>
      <w:r>
        <w:rPr>
          <w:rFonts w:eastAsia="仿宋_GB2312"/>
          <w:sz w:val="32"/>
          <w:szCs w:val="32"/>
        </w:rPr>
        <w:t>2.金秀瑶族自治县瑶山源养生堂有限公司飞行检查</w:t>
      </w:r>
    </w:p>
    <w:p>
      <w:pPr>
        <w:spacing w:line="590" w:lineRule="exact"/>
        <w:ind w:firstLine="1600" w:firstLineChars="500"/>
        <w:rPr>
          <w:rFonts w:eastAsia="仿宋_GB2312"/>
          <w:sz w:val="32"/>
          <w:szCs w:val="32"/>
        </w:rPr>
      </w:pPr>
      <w:r>
        <w:rPr>
          <w:rFonts w:eastAsia="仿宋_GB2312"/>
          <w:sz w:val="32"/>
          <w:szCs w:val="32"/>
        </w:rPr>
        <w:t>结果</w:t>
      </w:r>
    </w:p>
    <w:p>
      <w:pPr>
        <w:spacing w:line="590" w:lineRule="exact"/>
        <w:ind w:firstLine="1600" w:firstLineChars="500"/>
        <w:rPr>
          <w:rFonts w:eastAsia="仿宋_GB2312"/>
          <w:sz w:val="32"/>
          <w:szCs w:val="32"/>
        </w:rPr>
      </w:pPr>
      <w:r>
        <w:rPr>
          <w:rFonts w:eastAsia="仿宋_GB2312"/>
          <w:sz w:val="32"/>
          <w:szCs w:val="32"/>
        </w:rPr>
        <w:t>3.广西金秀瑶族自治县亿草丰茂瑶药有限公司飞行</w:t>
      </w:r>
    </w:p>
    <w:p>
      <w:pPr>
        <w:spacing w:line="590" w:lineRule="exact"/>
        <w:ind w:firstLine="1600" w:firstLineChars="500"/>
        <w:rPr>
          <w:rFonts w:eastAsia="仿宋_GB2312"/>
          <w:sz w:val="32"/>
          <w:szCs w:val="32"/>
        </w:rPr>
      </w:pPr>
      <w:r>
        <w:rPr>
          <w:rFonts w:eastAsia="仿宋_GB2312"/>
          <w:sz w:val="32"/>
          <w:szCs w:val="32"/>
        </w:rPr>
        <w:t>检查结果</w:t>
      </w:r>
    </w:p>
    <w:p>
      <w:pPr>
        <w:spacing w:line="590" w:lineRule="exact"/>
        <w:ind w:firstLine="1600" w:firstLineChars="500"/>
        <w:rPr>
          <w:rFonts w:eastAsia="仿宋_GB2312"/>
          <w:sz w:val="32"/>
          <w:szCs w:val="32"/>
        </w:rPr>
      </w:pPr>
      <w:r>
        <w:rPr>
          <w:rFonts w:eastAsia="仿宋_GB2312"/>
          <w:sz w:val="32"/>
          <w:szCs w:val="32"/>
        </w:rPr>
        <w:t>4.广西象州县丝丝情缘生物科技有限公司飞行检查</w:t>
      </w:r>
    </w:p>
    <w:p>
      <w:pPr>
        <w:spacing w:line="590" w:lineRule="exact"/>
        <w:ind w:firstLine="1600" w:firstLineChars="500"/>
        <w:rPr>
          <w:rFonts w:eastAsia="仿宋_GB2312"/>
          <w:sz w:val="32"/>
          <w:szCs w:val="32"/>
        </w:rPr>
      </w:pPr>
      <w:r>
        <w:rPr>
          <w:rFonts w:eastAsia="仿宋_GB2312"/>
          <w:sz w:val="32"/>
          <w:szCs w:val="32"/>
        </w:rPr>
        <w:t>结果</w:t>
      </w:r>
    </w:p>
    <w:p>
      <w:pPr>
        <w:spacing w:line="590" w:lineRule="exact"/>
        <w:ind w:firstLine="1600" w:firstLineChars="500"/>
        <w:rPr>
          <w:rFonts w:eastAsia="仿宋_GB2312"/>
          <w:sz w:val="32"/>
          <w:szCs w:val="32"/>
        </w:rPr>
      </w:pPr>
      <w:r>
        <w:rPr>
          <w:rFonts w:eastAsia="仿宋_GB2312"/>
          <w:sz w:val="32"/>
          <w:szCs w:val="32"/>
        </w:rPr>
        <w:t>5.广西象州县一丹生物技术有限公司飞行检查结果</w:t>
      </w:r>
    </w:p>
    <w:p>
      <w:pPr>
        <w:spacing w:line="590" w:lineRule="exact"/>
        <w:ind w:firstLine="1600" w:firstLineChars="500"/>
        <w:rPr>
          <w:rFonts w:eastAsia="仿宋_GB2312"/>
          <w:sz w:val="32"/>
          <w:szCs w:val="32"/>
        </w:rPr>
      </w:pPr>
      <w:r>
        <w:rPr>
          <w:rFonts w:eastAsia="仿宋_GB2312"/>
          <w:sz w:val="32"/>
          <w:szCs w:val="32"/>
        </w:rPr>
        <w:t>6.桂林长发小寨生物科技有限公司飞行检查结果</w:t>
      </w:r>
    </w:p>
    <w:p>
      <w:pPr>
        <w:spacing w:line="590" w:lineRule="exact"/>
        <w:ind w:firstLine="1600" w:firstLineChars="500"/>
        <w:rPr>
          <w:rFonts w:eastAsia="仿宋_GB2312"/>
          <w:sz w:val="32"/>
          <w:szCs w:val="32"/>
        </w:rPr>
      </w:pPr>
      <w:r>
        <w:rPr>
          <w:rFonts w:eastAsia="仿宋_GB2312"/>
          <w:sz w:val="32"/>
          <w:szCs w:val="32"/>
        </w:rPr>
        <w:t>7.桂林长圣药业有限责任公司飞行检查结果</w:t>
      </w:r>
    </w:p>
    <w:p>
      <w:pPr>
        <w:spacing w:line="590" w:lineRule="exact"/>
        <w:ind w:firstLine="1600" w:firstLineChars="500"/>
        <w:rPr>
          <w:rFonts w:eastAsia="仿宋_GB2312"/>
          <w:sz w:val="32"/>
          <w:szCs w:val="32"/>
        </w:rPr>
      </w:pPr>
      <w:r>
        <w:rPr>
          <w:rFonts w:eastAsia="仿宋_GB2312"/>
          <w:sz w:val="32"/>
          <w:szCs w:val="32"/>
        </w:rPr>
        <w:t>8.桂林市高乐医药保健品有限公司飞行检查结果</w:t>
      </w:r>
    </w:p>
    <w:p>
      <w:pPr>
        <w:spacing w:line="590" w:lineRule="exact"/>
        <w:ind w:firstLine="1600" w:firstLineChars="500"/>
        <w:rPr>
          <w:rFonts w:eastAsia="仿宋_GB2312"/>
          <w:sz w:val="32"/>
          <w:szCs w:val="32"/>
        </w:rPr>
      </w:pPr>
      <w:r>
        <w:rPr>
          <w:rFonts w:eastAsia="仿宋_GB2312"/>
          <w:sz w:val="32"/>
          <w:szCs w:val="32"/>
        </w:rPr>
        <w:t>9.桂林杏润化妆品有限公司飞行检查结果</w:t>
      </w:r>
    </w:p>
    <w:p>
      <w:pPr>
        <w:spacing w:line="590" w:lineRule="exact"/>
        <w:ind w:firstLine="640" w:firstLineChars="200"/>
        <w:rPr>
          <w:rFonts w:eastAsia="仿宋_GB2312"/>
          <w:sz w:val="32"/>
          <w:szCs w:val="32"/>
        </w:rPr>
      </w:pPr>
    </w:p>
    <w:p>
      <w:pPr>
        <w:spacing w:line="590" w:lineRule="exact"/>
        <w:ind w:firstLine="640" w:firstLineChars="200"/>
        <w:rPr>
          <w:rFonts w:eastAsia="仿宋_GB2312"/>
          <w:sz w:val="32"/>
          <w:szCs w:val="32"/>
        </w:rPr>
      </w:pPr>
    </w:p>
    <w:p>
      <w:pPr>
        <w:spacing w:line="590" w:lineRule="exact"/>
        <w:ind w:firstLine="640" w:firstLineChars="200"/>
        <w:rPr>
          <w:rFonts w:eastAsia="仿宋_GB2312"/>
          <w:sz w:val="32"/>
          <w:szCs w:val="32"/>
        </w:rPr>
      </w:pPr>
    </w:p>
    <w:p>
      <w:pPr>
        <w:spacing w:line="59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广西壮族自治区药品监督管理局</w:t>
      </w:r>
    </w:p>
    <w:p>
      <w:pPr>
        <w:spacing w:line="59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2024年7月25日</w:t>
      </w:r>
    </w:p>
    <w:p>
      <w:pPr>
        <w:ind w:firstLine="420"/>
      </w:pPr>
    </w:p>
    <w:p>
      <w:pPr>
        <w:ind w:firstLine="420"/>
      </w:pPr>
    </w:p>
    <w:p>
      <w:pPr>
        <w:ind w:firstLine="420"/>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附件1</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广西同和药业有限公司飞行检查结果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9466" w:type="dxa"/>
        <w:jc w:val="center"/>
        <w:tblLayout w:type="fixed"/>
        <w:tblCellMar>
          <w:top w:w="0" w:type="dxa"/>
          <w:left w:w="0" w:type="dxa"/>
          <w:bottom w:w="0" w:type="dxa"/>
          <w:right w:w="0" w:type="dxa"/>
        </w:tblCellMar>
      </w:tblPr>
      <w:tblGrid>
        <w:gridCol w:w="1685"/>
        <w:gridCol w:w="1946"/>
        <w:gridCol w:w="2370"/>
        <w:gridCol w:w="3465"/>
      </w:tblGrid>
      <w:tr>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78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广西同和药业有限公司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4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桂妆20220002</w:t>
            </w:r>
          </w:p>
        </w:tc>
        <w:tc>
          <w:tcPr>
            <w:tcW w:w="237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465"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91451324MAA7AG11Q</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金秀瑶族自治县桐木镇工业集中区2栋厂房1门2楼及1栋厂房2门3楼</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395"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质量安全负责人未根据质量管理体系要求，履行物料放行管理和产品放行职责等问题；在质量保证与控制方面存在未有效执行记录管理制度等问题；在厂房设施与设备管理方面存在生产车间物料、产品和人员流向不合理导致物料、产品污染和交叉污染的情形等问题；在物料与产品管理方面存在未开展物料进货查验并记录等问题；在生产过程管理方面存在未建立半成品使用期限管理制度等问题；在产品与销售管理方面存在产品销售记录未包括普通化妆品备案编号、使用期限、数量、销售日期、价格，以及购买者名称、地址和联系方式等内容等问题。</w:t>
            </w:r>
          </w:p>
        </w:tc>
      </w:tr>
      <w:tr>
        <w:tblPrEx>
          <w:tblCellMar>
            <w:top w:w="0" w:type="dxa"/>
            <w:left w:w="0" w:type="dxa"/>
            <w:bottom w:w="0" w:type="dxa"/>
            <w:right w:w="0" w:type="dxa"/>
          </w:tblCellMar>
        </w:tblPrEx>
        <w:trPr>
          <w:trHeight w:val="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578"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80" w:firstLineChars="200"/>
              <w:jc w:val="both"/>
              <w:rPr>
                <w:rFonts w:ascii="Times New Roman" w:eastAsia="仿宋_GB2312" w:cs="Times New Roman"/>
                <w:sz w:val="28"/>
                <w:szCs w:val="28"/>
              </w:rPr>
            </w:pPr>
            <w:r>
              <w:rPr>
                <w:rFonts w:hint="eastAsia" w:ascii="Times New Roman" w:eastAsia="仿宋_GB2312" w:cs="Times New Roman"/>
                <w:sz w:val="29"/>
                <w:szCs w:val="29"/>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78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附件2</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金秀瑶族自治县瑶山源养生堂有限公司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9315" w:type="dxa"/>
        <w:jc w:val="center"/>
        <w:tblLayout w:type="fixed"/>
        <w:tblCellMar>
          <w:top w:w="0" w:type="dxa"/>
          <w:left w:w="0" w:type="dxa"/>
          <w:bottom w:w="0" w:type="dxa"/>
          <w:right w:w="0" w:type="dxa"/>
        </w:tblCellMar>
      </w:tblPr>
      <w:tblGrid>
        <w:gridCol w:w="1685"/>
        <w:gridCol w:w="1976"/>
        <w:gridCol w:w="2325"/>
        <w:gridCol w:w="3329"/>
      </w:tblGrid>
      <w:tr>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金秀瑶族自治县瑶山源养生堂有限公司</w:t>
            </w:r>
          </w:p>
        </w:tc>
      </w:tr>
      <w:tr>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7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桂妆20160004</w:t>
            </w:r>
          </w:p>
        </w:tc>
        <w:tc>
          <w:tcPr>
            <w:tcW w:w="232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29"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91451324685162677R</w:t>
            </w:r>
          </w:p>
        </w:tc>
      </w:tr>
      <w:tr>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金秀县长垌乡平道村</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rPr>
          <w:trHeight w:val="2460"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该企业在机构与人员方面存在培训记录不完整等问题；在质量保证与控制方面存在未执行《记录管理制度》等问题；在生产过程管理方面存在未做好消毒记录等问题。</w:t>
            </w:r>
          </w:p>
        </w:tc>
      </w:tr>
      <w:tr>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2873"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ascii="方正仿宋简体" w:eastAsia="方正仿宋简体"/>
          <w:sz w:val="28"/>
          <w:szCs w:val="28"/>
        </w:rPr>
      </w:pPr>
    </w:p>
    <w:p>
      <w:pPr>
        <w:rPr>
          <w:rFonts w:ascii="方正小标宋简体" w:eastAsia="方正小标宋简体"/>
          <w:color w:val="000000"/>
          <w:sz w:val="44"/>
          <w:szCs w:val="44"/>
        </w:rPr>
      </w:pPr>
      <w:r>
        <w:rPr>
          <w:rFonts w:hint="eastAsia" w:ascii="黑体" w:eastAsia="黑体"/>
          <w:sz w:val="32"/>
          <w:szCs w:val="32"/>
        </w:rPr>
        <w:t>附件3</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广西金秀瑶族自治县亿草丰茂瑶药有限公司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9541" w:type="dxa"/>
        <w:jc w:val="center"/>
        <w:tblLayout w:type="fixed"/>
        <w:tblCellMar>
          <w:top w:w="0" w:type="dxa"/>
          <w:left w:w="0" w:type="dxa"/>
          <w:bottom w:w="0" w:type="dxa"/>
          <w:right w:w="0" w:type="dxa"/>
        </w:tblCellMar>
      </w:tblPr>
      <w:tblGrid>
        <w:gridCol w:w="1685"/>
        <w:gridCol w:w="2152"/>
        <w:gridCol w:w="2385"/>
        <w:gridCol w:w="3319"/>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856"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广西金秀瑶族自治县亿草丰茂瑶药有限公司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桂妆20160008</w:t>
            </w:r>
          </w:p>
        </w:tc>
        <w:tc>
          <w:tcPr>
            <w:tcW w:w="238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19"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91451324697602473Y</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金秀县三江乡</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98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115"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该企业自2016年11月获得广西</w:t>
            </w:r>
            <w:r>
              <w:rPr>
                <w:rFonts w:hint="eastAsia" w:ascii="Times New Roman" w:eastAsia="仿宋_GB2312" w:cs="Times New Roman"/>
                <w:sz w:val="28"/>
                <w:szCs w:val="28"/>
                <w:lang w:eastAsia="zh-CN"/>
              </w:rPr>
              <w:t>壮族</w:t>
            </w:r>
            <w:bookmarkStart w:id="3" w:name="_GoBack"/>
            <w:bookmarkEnd w:id="3"/>
            <w:r>
              <w:rPr>
                <w:rFonts w:hint="eastAsia" w:ascii="Times New Roman" w:eastAsia="仿宋_GB2312" w:cs="Times New Roman"/>
                <w:sz w:val="28"/>
                <w:szCs w:val="28"/>
              </w:rPr>
              <w:t>自治区药品监督管理局颁发《化妆品生产许可证》，许可证号：桂妆20160008。查组一行到达企业生产地址，发现生产厂房的大门紧闭，无人值守，无生产迹象。检查组根据现场检查情况，本次飞检没有按照检查依据对企业进行生产现场的检查。企业的《化妆品生产许可证》有效期至2026年11月16日。</w:t>
            </w:r>
          </w:p>
        </w:tc>
      </w:tr>
      <w:tr>
        <w:tblPrEx>
          <w:tblCellMar>
            <w:top w:w="0" w:type="dxa"/>
            <w:left w:w="0" w:type="dxa"/>
            <w:bottom w:w="0" w:type="dxa"/>
            <w:right w:w="0" w:type="dxa"/>
          </w:tblCellMar>
        </w:tblPrEx>
        <w:trPr>
          <w:trHeight w:val="239"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848"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建议企业若继续生产，应及时向广西壮族自治区药品监督管理局提交恢复生产报告。</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856"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附件4</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广西象州县丝丝情缘生物科技有限公司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广西象州县丝丝情缘生物科技有限公司</w:t>
            </w:r>
          </w:p>
        </w:tc>
      </w:tr>
      <w:tr>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桂妆20160007</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451322000110343</w:t>
            </w:r>
          </w:p>
        </w:tc>
      </w:tr>
      <w:tr>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象州县石龙工业集中区A区七号标准厂房六楼</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rPr>
          <w:trHeight w:val="3695"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在机构与人员方面存在在化验室放置与生产无关的物品等问题；在质量保证与控制方面存在未执行记录管理制度等问题；在物料与产品管理方面存在未制定工艺用水质量标准等问题；在生产过程管理方面存在未对生产操作人员进行工艺培训等问题。</w:t>
            </w:r>
          </w:p>
        </w:tc>
      </w:tr>
      <w:tr>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181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附件5</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广西象州县一丹生物技术有限公司</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广西象州县一丹生物技术有限公司</w:t>
            </w:r>
          </w:p>
        </w:tc>
      </w:tr>
      <w:tr>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桂妆20160010</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91451322593234784E</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广西来宾市象州县石龙工业园区石龙片区A区标准厂房1号楼</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26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80" w:lineRule="exact"/>
              <w:ind w:firstLine="560" w:firstLineChars="200"/>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在质量保证与控制方面存在试剂已过期等问题；在物料与产品管理方面存在成品货位卡上标示的入库数、出库数和库存数不相对应等问题；在生产过程管理方面存在未做好清洁消毒记录等问题。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2128"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附件6</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桂林长发小寨生物科技有限公司飞行检查结果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桂林长发小寨生物科技有限公司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桂妆20210001</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91450328MA5N4593M</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桂林市龙胜县龙脊镇金江村黄落上组180号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97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在质量保证与控制方面存在产品耐寒试验未校准使用的温度点等问题；在厂房设施与设备管理方面存在未能提供主要生产设备使用记录等问题；在物料与产品管理方面存在未能提供相关原料的检验报告等问题。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460" w:lineRule="exact"/>
        <w:rPr>
          <w:rFonts w:hint="eastAsia"/>
        </w:rPr>
      </w:pPr>
    </w:p>
    <w:p>
      <w:pPr>
        <w:spacing w:line="460" w:lineRule="exact"/>
      </w:pPr>
    </w:p>
    <w:p>
      <w:pPr>
        <w:rPr>
          <w:rFonts w:ascii="黑体" w:eastAsia="黑体"/>
          <w:sz w:val="32"/>
          <w:szCs w:val="32"/>
        </w:rPr>
      </w:pPr>
      <w:r>
        <w:rPr>
          <w:rFonts w:hint="eastAsia" w:ascii="黑体" w:eastAsia="黑体"/>
          <w:sz w:val="32"/>
          <w:szCs w:val="32"/>
        </w:rPr>
        <w:t>附件7</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桂林长圣药业有限责任公司飞行检查结果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桂林长圣药业有限责任公司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桂妆20160032</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91450302756524111H</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灵川县定江镇长丰路36号（地号GB00028）5#厂房</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45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560" w:firstLineChars="200"/>
              <w:jc w:val="both"/>
              <w:rPr>
                <w:rFonts w:ascii="Times New Roman" w:eastAsia="仿宋_GB2312" w:cs="Times New Roman"/>
                <w:sz w:val="28"/>
                <w:szCs w:val="28"/>
              </w:rPr>
            </w:pPr>
            <w:r>
              <w:rPr>
                <w:rFonts w:hint="eastAsia" w:ascii="Times New Roman" w:eastAsia="仿宋_GB2312" w:cs="Times New Roman"/>
                <w:sz w:val="28"/>
                <w:szCs w:val="28"/>
              </w:rPr>
              <w:t>该企业在机构与人员方面存在外来人员进入车间未履行批准和登记等问题；在厂房设施与设备管理方面存在器具存放间存放的器具未挂清洁状态标识等问题。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185"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460" w:lineRule="exact"/>
      </w:pPr>
    </w:p>
    <w:p>
      <w:pPr>
        <w:spacing w:line="460" w:lineRule="exact"/>
        <w:rPr>
          <w:rFonts w:hint="eastAsia"/>
        </w:rPr>
      </w:pPr>
    </w:p>
    <w:p>
      <w:pPr>
        <w:spacing w:line="460" w:lineRule="exact"/>
      </w:pPr>
      <w:r>
        <w:rPr>
          <w:rFonts w:eastAsia="仿宋_GB2312"/>
          <w:color w:val="000000"/>
          <w:kern w:val="0"/>
          <w:sz w:val="32"/>
          <w:szCs w:val="32"/>
        </w:rPr>
        <w:pict>
          <v:rect id="文本框 1 5 5" o:spid="_x0000_s1029" o:spt="1" style="position:absolute;left:0pt;margin-left:7.45pt;margin-top:747.5pt;height:15.05pt;width:34.6pt;mso-wrap-distance-bottom:0pt;mso-wrap-distance-left:9.05pt;mso-wrap-distance-right:9.05pt;mso-wrap-distance-top:0pt;z-index:102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ascii="黑体" w:eastAsia="黑体"/>
          <w:sz w:val="32"/>
          <w:szCs w:val="32"/>
        </w:rPr>
      </w:pPr>
      <w:r>
        <w:rPr>
          <w:rFonts w:hint="eastAsia" w:ascii="黑体" w:eastAsia="黑体"/>
          <w:sz w:val="32"/>
          <w:szCs w:val="32"/>
        </w:rPr>
        <w:t>附件8</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桂林市高乐医药保健品有限公司飞行检查结果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9466" w:type="dxa"/>
        <w:jc w:val="center"/>
        <w:tblLayout w:type="fixed"/>
        <w:tblCellMar>
          <w:top w:w="0" w:type="dxa"/>
          <w:left w:w="0" w:type="dxa"/>
          <w:bottom w:w="0" w:type="dxa"/>
          <w:right w:w="0" w:type="dxa"/>
        </w:tblCellMar>
      </w:tblPr>
      <w:tblGrid>
        <w:gridCol w:w="1685"/>
        <w:gridCol w:w="1946"/>
        <w:gridCol w:w="2370"/>
        <w:gridCol w:w="3465"/>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78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桂林市高乐医药保健品有限公司</w:t>
            </w:r>
          </w:p>
        </w:tc>
      </w:tr>
      <w:tr>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4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桂妆20160022</w:t>
            </w:r>
          </w:p>
        </w:tc>
        <w:tc>
          <w:tcPr>
            <w:tcW w:w="237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465"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91450302756524111H</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桂林市象山区环城南三路5号1栋仓库</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390"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在质量保证与控制方面存在产品检验记录不完整等问题；在生产过程管理方面存在产品批生产记录中无配制工序关键参数内容的问题。</w:t>
            </w:r>
          </w:p>
        </w:tc>
      </w:tr>
      <w:tr>
        <w:trPr>
          <w:trHeight w:val="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2713"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80" w:firstLineChars="200"/>
              <w:jc w:val="both"/>
              <w:rPr>
                <w:rFonts w:ascii="Times New Roman" w:eastAsia="仿宋_GB2312" w:cs="Times New Roman"/>
                <w:sz w:val="28"/>
                <w:szCs w:val="28"/>
              </w:rPr>
            </w:pPr>
            <w:r>
              <w:rPr>
                <w:rFonts w:hint="eastAsia" w:ascii="Times New Roman" w:eastAsia="仿宋_GB2312" w:cs="Times New Roman"/>
                <w:sz w:val="29"/>
                <w:szCs w:val="29"/>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78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460" w:lineRule="exact"/>
        <w:rPr>
          <w:rFonts w:hint="eastAsia"/>
        </w:rPr>
      </w:pPr>
    </w:p>
    <w:p>
      <w:pPr>
        <w:spacing w:line="460" w:lineRule="exact"/>
      </w:pPr>
    </w:p>
    <w:p>
      <w:pPr>
        <w:rPr>
          <w:rFonts w:ascii="黑体" w:eastAsia="黑体"/>
          <w:sz w:val="32"/>
          <w:szCs w:val="32"/>
        </w:rPr>
      </w:pPr>
      <w:r>
        <w:rPr>
          <w:rFonts w:hint="eastAsia" w:ascii="黑体" w:eastAsia="黑体"/>
          <w:sz w:val="32"/>
          <w:szCs w:val="32"/>
        </w:rPr>
        <w:t>附件9</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桂林杏润化妆品有限公司飞行检查结果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9315" w:type="dxa"/>
        <w:jc w:val="center"/>
        <w:tblLayout w:type="fixed"/>
        <w:tblCellMar>
          <w:top w:w="0" w:type="dxa"/>
          <w:left w:w="0" w:type="dxa"/>
          <w:bottom w:w="0" w:type="dxa"/>
          <w:right w:w="0" w:type="dxa"/>
        </w:tblCellMar>
      </w:tblPr>
      <w:tblGrid>
        <w:gridCol w:w="1685"/>
        <w:gridCol w:w="2006"/>
        <w:gridCol w:w="2400"/>
        <w:gridCol w:w="3224"/>
      </w:tblGrid>
      <w:tr>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桂林杏润化妆品有限公司</w:t>
            </w:r>
          </w:p>
        </w:tc>
      </w:tr>
      <w:tr>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0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桂妆20160028</w:t>
            </w:r>
          </w:p>
        </w:tc>
        <w:tc>
          <w:tcPr>
            <w:tcW w:w="240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224"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91450300MA5K9YEG6N</w:t>
            </w:r>
          </w:p>
        </w:tc>
      </w:tr>
      <w:tr>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桂林市七星区朝阳乡乌山村26号</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rPr>
          <w:trHeight w:val="4370"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产品的检验记录和检验报告记录不完整等问题；在厂房设施与设备管理方面存在企业2023年至今未对洁净区进行检测等问题；在物料与产品管理方面存在未能提供与原料供应商的购销合同和对供应商评审的资料等问题；在生产过程管理方面存在未能提供产品的产品放行记录等问题。</w:t>
            </w:r>
          </w:p>
        </w:tc>
      </w:tr>
      <w:tr>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1558"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4</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日</w:t>
            </w:r>
          </w:p>
        </w:tc>
      </w:tr>
    </w:tbl>
    <w:p>
      <w:pPr>
        <w:spacing w:line="20" w:lineRule="exact"/>
        <w:ind w:left="932" w:leftChars="134" w:hanging="651" w:hangingChars="310"/>
      </w:pPr>
    </w:p>
    <w:p>
      <w:pPr>
        <w:spacing w:line="20" w:lineRule="exact"/>
        <w:ind w:left="932" w:leftChars="134" w:hanging="651" w:hangingChars="310"/>
      </w:pPr>
    </w:p>
    <w:p>
      <w:pPr>
        <w:spacing w:line="20" w:lineRule="exact"/>
        <w:ind w:left="932" w:leftChars="134" w:hanging="651" w:hangingChars="310"/>
      </w:pPr>
    </w:p>
    <w:p>
      <w:pPr>
        <w:spacing w:line="20" w:lineRule="exact"/>
        <w:ind w:left="932" w:leftChars="134" w:hanging="651" w:hangingChars="310"/>
      </w:pPr>
    </w:p>
    <w:p>
      <w:pPr>
        <w:spacing w:line="20" w:lineRule="exact"/>
        <w:ind w:left="1273" w:leftChars="134" w:hanging="992" w:hangingChars="310"/>
      </w:pPr>
      <w:r>
        <w:rPr>
          <w:rFonts w:eastAsia="仿宋_GB2312"/>
          <w:color w:val="000000"/>
          <w:kern w:val="0"/>
          <w:sz w:val="32"/>
          <w:szCs w:val="32"/>
        </w:rPr>
        <w:pict>
          <v:rect id="文本框 1 8 8" o:spid="_x0000_s1028" o:spt="1" style="position:absolute;left:0pt;margin-left:7.45pt;margin-top:747.5pt;height:15.05pt;width:34.6pt;mso-wrap-distance-bottom:0pt;mso-wrap-distance-left:9.05pt;mso-wrap-distance-right:9.05pt;mso-wrap-distance-top:0pt;z-index:1024;mso-width-relative:page;mso-height-relative:page;" stroked="f" coordsize="21600,21600">
            <v:path/>
            <v:fill opacity="0f" focussize="0,0"/>
            <v:stroke on="f"/>
            <v:imagedata o:title=""/>
            <o:lock v:ext="edit"/>
            <v:textbox inset="0mm,0mm,0mm,0mm">
              <w:txbxContent>
                <w:p/>
              </w:txbxContent>
            </v:textbox>
            <w10:wrap type="square" side="largest"/>
          </v:rect>
        </w:pict>
      </w:r>
      <w:r>
        <w:rPr>
          <w:rFonts w:eastAsia="仿宋_GB2312"/>
          <w:color w:val="000000"/>
          <w:kern w:val="0"/>
          <w:sz w:val="32"/>
          <w:szCs w:val="32"/>
        </w:rPr>
        <w:pict>
          <v:rect id="文本框 1 11 11" o:spid="_x0000_s1027" o:spt="1" style="position:absolute;left:0pt;margin-left:-4.45pt;margin-top:735.5pt;height:15.05pt;width:34.5pt;mso-wrap-distance-bottom:0pt;mso-wrap-distance-left:9.05pt;mso-wrap-distance-right:9.05pt;mso-wrap-distance-top:0pt;z-index:102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640" w:lineRule="exact"/>
        <w:rPr>
          <w:rFonts w:ascii="方正小标宋简体" w:eastAsia="方正小标宋简体"/>
          <w:sz w:val="32"/>
          <w:szCs w:val="32"/>
        </w:rPr>
      </w:pPr>
    </w:p>
    <w:p>
      <w:pPr>
        <w:spacing w:line="460" w:lineRule="exact"/>
        <w:ind w:left="1273" w:leftChars="134" w:hanging="992" w:hangingChars="310"/>
      </w:pPr>
      <w:r>
        <w:rPr>
          <w:rFonts w:eastAsia="仿宋_GB2312"/>
          <w:color w:val="000000"/>
          <w:kern w:val="0"/>
          <w:sz w:val="32"/>
          <w:szCs w:val="32"/>
        </w:rPr>
        <w:pict>
          <v:shape id="文本框 14" o:spid="_x0000_s1026" o:spt="202" type="#_x0000_t202" style="position:absolute;left:0pt;margin-left:-4.6pt;margin-top:551.8pt;height:198.75pt;width:445.6pt;mso-position-vertical-relative:page;mso-wrap-distance-bottom:0pt;mso-wrap-distance-left:9.05pt;mso-wrap-distance-right:9.05pt;mso-wrap-distance-top:0pt;z-index:1024;mso-width-relative:page;mso-height-relative:page;" stroked="f" coordsize="21600,21600">
            <v:path/>
            <v:fill opacity="0f" focussize="0,0"/>
            <v:stroke on="f" joinstyle="miter"/>
            <v:imagedata o:title=""/>
            <o:lock v:ext="edit"/>
            <v:textbox inset="0mm,0mm,0mm,0mm">
              <w:txbxContent>
                <w:p>
                  <w:pPr>
                    <w:spacing w:line="20" w:lineRule="exact"/>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hint="eastAsia"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r>
                    <w:rPr>
                      <w:rFonts w:hint="eastAsia" w:ascii="宋体" w:cs="宋体"/>
                      <w:position w:val="-17"/>
                      <w:szCs w:val="21"/>
                    </w:rPr>
                    <w:t>──────────────────────────────────────────</w:t>
                  </w:r>
                </w:p>
                <w:p>
                  <w:pPr>
                    <w:autoSpaceDE w:val="0"/>
                    <w:spacing w:line="0" w:lineRule="atLeast"/>
                    <w:ind w:left="840" w:hanging="840" w:hangingChars="300"/>
                    <w:rPr>
                      <w:rFonts w:ascii="仿宋_GB2312" w:eastAsia="仿宋_GB2312"/>
                      <w:kern w:val="28"/>
                      <w:sz w:val="28"/>
                      <w:szCs w:val="28"/>
                    </w:rPr>
                  </w:pPr>
                  <w:r>
                    <w:rPr>
                      <w:rFonts w:hint="eastAsia" w:ascii="仿宋_GB2312" w:eastAsia="仿宋_GB2312"/>
                      <w:sz w:val="28"/>
                      <w:szCs w:val="28"/>
                    </w:rPr>
                    <w:t xml:space="preserve">  </w:t>
                  </w:r>
                  <w:r>
                    <w:rPr>
                      <w:rFonts w:hint="eastAsia" w:ascii="仿宋_GB2312" w:eastAsia="仿宋_GB2312"/>
                      <w:kern w:val="28"/>
                      <w:sz w:val="28"/>
                      <w:szCs w:val="28"/>
                    </w:rPr>
                    <w:t>广西壮族自治区药品监督管理局办公室</w:t>
                  </w:r>
                  <w:bookmarkStart w:id="2" w:name="riqi"/>
                  <w:r>
                    <w:rPr>
                      <w:rFonts w:hint="eastAsia" w:ascii="仿宋_GB2312" w:eastAsia="仿宋_GB2312"/>
                      <w:kern w:val="28"/>
                      <w:sz w:val="28"/>
                      <w:szCs w:val="28"/>
                    </w:rPr>
                    <w:t xml:space="preserve">     </w:t>
                  </w:r>
                  <w:r>
                    <w:rPr>
                      <w:rFonts w:eastAsia="仿宋_GB2312"/>
                      <w:kern w:val="28"/>
                      <w:sz w:val="28"/>
                      <w:szCs w:val="28"/>
                    </w:rPr>
                    <w:t>2024年7月25日</w:t>
                  </w:r>
                  <w:bookmarkEnd w:id="2"/>
                  <w:r>
                    <w:rPr>
                      <w:rFonts w:hint="eastAsia" w:eastAsia="仿宋_GB2312"/>
                      <w:kern w:val="28"/>
                      <w:sz w:val="28"/>
                      <w:szCs w:val="28"/>
                    </w:rPr>
                    <w:t xml:space="preserve"> 印发</w:t>
                  </w:r>
                </w:p>
                <w:p>
                  <w:r>
                    <w:rPr>
                      <w:rFonts w:hint="eastAsia" w:ascii="宋体" w:cs="宋体"/>
                      <w:position w:val="-8"/>
                      <w:szCs w:val="21"/>
                    </w:rPr>
                    <w:t>──────────────────────────────────────────</w:t>
                  </w:r>
                </w:p>
                <w:p/>
              </w:txbxContent>
            </v:textbox>
            <w10:wrap type="square" side="largest"/>
          </v:shape>
        </w:pict>
      </w:r>
    </w:p>
    <w:p>
      <w:pPr>
        <w:spacing w:line="460" w:lineRule="exact"/>
        <w:ind w:left="932" w:leftChars="134" w:hanging="651" w:hangingChars="310"/>
      </w:pPr>
    </w:p>
    <w:p>
      <w:pPr>
        <w:spacing w:line="460" w:lineRule="exact"/>
        <w:ind w:left="932" w:leftChars="134" w:hanging="651" w:hangingChars="310"/>
      </w:pPr>
    </w:p>
    <w:p>
      <w:pPr>
        <w:spacing w:line="460" w:lineRule="exact"/>
        <w:ind w:left="932" w:leftChars="134" w:hanging="651" w:hangingChars="310"/>
      </w:pPr>
    </w:p>
    <w:p>
      <w:pPr>
        <w:spacing w:line="460" w:lineRule="exact"/>
        <w:ind w:left="932" w:leftChars="134" w:hanging="651" w:hangingChars="310"/>
      </w:pPr>
    </w:p>
    <w:p>
      <w:pPr>
        <w:spacing w:line="460" w:lineRule="exact"/>
        <w:ind w:left="932" w:leftChars="134" w:hanging="651" w:hangingChars="310"/>
      </w:pPr>
    </w:p>
    <w:p>
      <w:pPr>
        <w:spacing w:line="460" w:lineRule="exact"/>
      </w:pPr>
    </w:p>
    <w:p>
      <w:pPr>
        <w:spacing w:line="20" w:lineRule="exact"/>
        <w:ind w:left="932" w:leftChars="134" w:hanging="651" w:hangingChars="310"/>
      </w:pPr>
    </w:p>
    <w:sectPr>
      <w:footerReference r:id="rId3" w:type="default"/>
      <w:footerReference r:id="rId4" w:type="even"/>
      <w:pgSz w:w="11906" w:h="16838"/>
      <w:pgMar w:top="1644" w:right="1531" w:bottom="1701" w:left="1531" w:header="720" w:footer="133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jc w:val="right"/>
      <w:rPr>
        <w:rStyle w:val="17"/>
        <w:kern w:val="28"/>
        <w:sz w:val="28"/>
        <w:szCs w:val="28"/>
      </w:rPr>
    </w:pPr>
    <w:r>
      <w:rPr>
        <w:kern w:val="28"/>
        <w:sz w:val="28"/>
        <w:szCs w:val="28"/>
      </w:rPr>
      <w:t>—</w:t>
    </w:r>
    <w:r>
      <w:rPr>
        <w:rStyle w:val="17"/>
        <w:kern w:val="28"/>
        <w:sz w:val="28"/>
        <w:szCs w:val="28"/>
      </w:rPr>
      <w:fldChar w:fldCharType="begin"/>
    </w:r>
    <w:r>
      <w:rPr>
        <w:rStyle w:val="17"/>
        <w:kern w:val="28"/>
        <w:sz w:val="28"/>
        <w:szCs w:val="28"/>
      </w:rPr>
      <w:instrText xml:space="preserve"> PAGE </w:instrText>
    </w:r>
    <w:r>
      <w:rPr>
        <w:rStyle w:val="17"/>
        <w:kern w:val="28"/>
        <w:sz w:val="28"/>
        <w:szCs w:val="28"/>
      </w:rPr>
      <w:fldChar w:fldCharType="separate"/>
    </w:r>
    <w:r>
      <w:rPr>
        <w:rStyle w:val="17"/>
        <w:kern w:val="28"/>
        <w:sz w:val="28"/>
        <w:szCs w:val="28"/>
      </w:rPr>
      <w:t>12</w:t>
    </w:r>
    <w:r>
      <w:rPr>
        <w:rStyle w:val="17"/>
        <w:kern w:val="28"/>
        <w:sz w:val="28"/>
        <w:szCs w:val="28"/>
      </w:rPr>
      <w:fldChar w:fldCharType="end"/>
    </w:r>
    <w:r>
      <w:rPr>
        <w:kern w:val="28"/>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A72219"/>
    <w:rsid w:val="00332C50"/>
    <w:rsid w:val="005A47DB"/>
    <w:rsid w:val="00991934"/>
    <w:rsid w:val="00A72219"/>
    <w:rsid w:val="00AB3F57"/>
    <w:rsid w:val="00E63F09"/>
    <w:rsid w:val="5FD9EF13"/>
    <w:rsid w:val="7FB9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Plain Text"/>
    <w:next w:val="8"/>
    <w:qFormat/>
    <w:uiPriority w:val="0"/>
    <w:pPr>
      <w:widowControl w:val="0"/>
      <w:jc w:val="both"/>
    </w:pPr>
    <w:rPr>
      <w:rFonts w:ascii="宋体" w:hAnsi="Times New Roman"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alloon Text"/>
    <w:basedOn w:val="1"/>
    <w:qFormat/>
    <w:uiPriority w:val="0"/>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styleId="14">
    <w:name w:val="Normal (Web)"/>
    <w:next w:val="10"/>
    <w:qFormat/>
    <w:uiPriority w:val="0"/>
    <w:pPr>
      <w:spacing w:before="100" w:beforeAutospacing="1" w:after="100" w:afterAutospacing="1"/>
    </w:pPr>
    <w:rPr>
      <w:rFonts w:ascii="宋体" w:hAnsi="Times New Roman" w:eastAsia="宋体" w:cs="宋体"/>
      <w:sz w:val="24"/>
      <w:szCs w:val="24"/>
      <w:lang w:val="en-US" w:eastAsia="zh-CN" w:bidi="ar-SA"/>
    </w:rPr>
  </w:style>
  <w:style w:type="character" w:styleId="17">
    <w:name w:val="page number"/>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640</Words>
  <Characters>3650</Characters>
  <Lines>30</Lines>
  <Paragraphs>8</Paragraphs>
  <TotalTime>29</TotalTime>
  <ScaleCrop>false</ScaleCrop>
  <LinksUpToDate>false</LinksUpToDate>
  <CharactersWithSpaces>4282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2014-02-28T01:19:00Z</dcterms:created>
  <dc:creator>李婷婷</dc:creator>
  <cp:lastModifiedBy>gxxc</cp:lastModifiedBy>
  <cp:lastPrinted>2020-02-03T18:32:00Z</cp:lastPrinted>
  <dcterms:modified xsi:type="dcterms:W3CDTF">2025-10-27T11:00:28Z</dcterms:modified>
  <dc:title>广西壮族自治区食品药品监督管理局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